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EEDE" w14:textId="77777777" w:rsidR="00896D8B" w:rsidRPr="00896D8B" w:rsidRDefault="00896D8B" w:rsidP="00896D8B"/>
    <w:p w14:paraId="4AE6BC18" w14:textId="115FBAB9" w:rsidR="00896D8B" w:rsidRPr="00025E3E" w:rsidRDefault="00902BF3" w:rsidP="00896D8B">
      <w:pPr>
        <w:pStyle w:val="Titre"/>
        <w:jc w:val="center"/>
        <w:rPr>
          <w:rFonts w:ascii="Segoe UI" w:eastAsia="Georgia" w:hAnsi="Segoe UI" w:cs="Segoe UI"/>
          <w:b/>
          <w:bCs/>
          <w:color w:val="0070C0"/>
          <w:sz w:val="32"/>
          <w:szCs w:val="32"/>
        </w:rPr>
      </w:pPr>
      <w:r w:rsidRPr="00025E3E">
        <w:rPr>
          <w:rFonts w:ascii="Segoe UI" w:eastAsia="Georgia" w:hAnsi="Segoe UI" w:cs="Segoe UI"/>
          <w:b/>
          <w:bCs/>
          <w:color w:val="0070C0"/>
          <w:sz w:val="32"/>
          <w:szCs w:val="32"/>
        </w:rPr>
        <w:t>Composition de l’équipe projet et fonctions associées</w:t>
      </w:r>
    </w:p>
    <w:p w14:paraId="0E455DAA" w14:textId="52F37025" w:rsidR="00896D8B" w:rsidRDefault="00896D8B" w:rsidP="00896D8B">
      <w:pPr>
        <w:ind w:left="-284" w:right="-610"/>
        <w:jc w:val="both"/>
        <w:rPr>
          <w:rFonts w:ascii="Segoe UI" w:hAnsi="Segoe UI" w:cs="Segoe UI"/>
          <w:b/>
          <w:i/>
          <w:sz w:val="20"/>
          <w:szCs w:val="20"/>
        </w:rPr>
      </w:pPr>
    </w:p>
    <w:p w14:paraId="717BD98D" w14:textId="77777777" w:rsidR="00896D8B" w:rsidRDefault="00896D8B" w:rsidP="00896D8B">
      <w:pPr>
        <w:ind w:left="-284" w:right="-610"/>
        <w:jc w:val="both"/>
        <w:rPr>
          <w:rFonts w:ascii="Segoe UI" w:hAnsi="Segoe UI" w:cs="Segoe UI"/>
          <w:b/>
          <w:i/>
          <w:sz w:val="20"/>
          <w:szCs w:val="20"/>
        </w:rPr>
      </w:pPr>
    </w:p>
    <w:p w14:paraId="312BB0A2" w14:textId="208AF77E" w:rsidR="00D35ECC" w:rsidRPr="00B90390" w:rsidRDefault="00902BF3" w:rsidP="00896D8B">
      <w:pPr>
        <w:ind w:left="-284" w:right="-610"/>
        <w:jc w:val="both"/>
        <w:rPr>
          <w:rFonts w:ascii="Segoe UI" w:hAnsi="Segoe UI" w:cs="Segoe UI"/>
          <w:bCs/>
          <w:iCs/>
          <w:sz w:val="24"/>
          <w:szCs w:val="24"/>
        </w:rPr>
      </w:pPr>
      <w:r w:rsidRPr="00B90390">
        <w:rPr>
          <w:rFonts w:ascii="Segoe UI" w:hAnsi="Segoe UI" w:cs="Segoe UI"/>
          <w:bCs/>
          <w:iCs/>
          <w:sz w:val="24"/>
          <w:szCs w:val="24"/>
        </w:rPr>
        <w:t xml:space="preserve">Ce tableau peut vous aider à mieux discerner les fonctions de chacun des services inclus dans l’équipe projet pluridisciplinaire. </w:t>
      </w:r>
    </w:p>
    <w:p w14:paraId="7424073F" w14:textId="77777777" w:rsidR="00D35ECC" w:rsidRPr="00B90390" w:rsidRDefault="00D35ECC" w:rsidP="00896D8B">
      <w:pPr>
        <w:jc w:val="both"/>
        <w:rPr>
          <w:rFonts w:ascii="Segoe UI" w:hAnsi="Segoe UI" w:cs="Segoe UI"/>
          <w:bCs/>
          <w:iCs/>
          <w:sz w:val="24"/>
          <w:szCs w:val="24"/>
        </w:rPr>
      </w:pPr>
    </w:p>
    <w:p w14:paraId="2536F845" w14:textId="77777777" w:rsidR="00D35ECC" w:rsidRPr="00B90390" w:rsidRDefault="00902BF3" w:rsidP="00896D8B">
      <w:pPr>
        <w:ind w:left="-284" w:right="-610"/>
        <w:jc w:val="both"/>
        <w:rPr>
          <w:rFonts w:ascii="Segoe UI" w:hAnsi="Segoe UI" w:cs="Segoe UI"/>
          <w:bCs/>
          <w:iCs/>
          <w:color w:val="0070C0"/>
          <w:sz w:val="24"/>
          <w:szCs w:val="24"/>
        </w:rPr>
      </w:pPr>
      <w:r w:rsidRPr="00B90390">
        <w:rPr>
          <w:rFonts w:ascii="Segoe UI" w:hAnsi="Segoe UI" w:cs="Segoe UI"/>
          <w:bCs/>
          <w:iCs/>
          <w:sz w:val="24"/>
          <w:szCs w:val="24"/>
        </w:rPr>
        <w:t xml:space="preserve">Vous pouvez vous en inspirer pour répartir les tâches dans l’outil </w:t>
      </w:r>
      <w:r w:rsidRPr="00B90390">
        <w:rPr>
          <w:rFonts w:ascii="Segoe UI" w:hAnsi="Segoe UI" w:cs="Segoe UI"/>
          <w:bCs/>
          <w:iCs/>
          <w:color w:val="0070C0"/>
          <w:sz w:val="24"/>
          <w:szCs w:val="24"/>
        </w:rPr>
        <w:t xml:space="preserve">“Répartition des tâches de l’équipe projet”. </w:t>
      </w:r>
    </w:p>
    <w:p w14:paraId="48DF369F" w14:textId="77777777" w:rsidR="00D35ECC" w:rsidRPr="00B90390" w:rsidRDefault="00D35ECC" w:rsidP="00896D8B">
      <w:pPr>
        <w:jc w:val="both"/>
        <w:rPr>
          <w:rFonts w:ascii="Segoe UI" w:hAnsi="Segoe UI" w:cs="Segoe UI"/>
          <w:bCs/>
          <w:iCs/>
          <w:sz w:val="24"/>
          <w:szCs w:val="24"/>
        </w:rPr>
      </w:pPr>
    </w:p>
    <w:p w14:paraId="363F5D82" w14:textId="4C369D47" w:rsidR="00D35ECC" w:rsidRPr="00B90390" w:rsidRDefault="00902BF3" w:rsidP="00896D8B">
      <w:pPr>
        <w:ind w:left="-284" w:right="-610"/>
        <w:jc w:val="both"/>
        <w:rPr>
          <w:rFonts w:ascii="Segoe UI" w:hAnsi="Segoe UI" w:cs="Segoe UI"/>
          <w:bCs/>
          <w:iCs/>
          <w:sz w:val="24"/>
          <w:szCs w:val="24"/>
        </w:rPr>
      </w:pPr>
      <w:r w:rsidRPr="00B90390">
        <w:rPr>
          <w:rFonts w:ascii="Segoe UI" w:hAnsi="Segoe UI" w:cs="Segoe UI"/>
          <w:bCs/>
          <w:iCs/>
          <w:sz w:val="24"/>
          <w:szCs w:val="24"/>
        </w:rPr>
        <w:t xml:space="preserve">En fonction des compétences et des disponibilités de chacun des services et des personnes, </w:t>
      </w:r>
      <w:r w:rsidRPr="00B90390">
        <w:rPr>
          <w:rFonts w:ascii="Segoe UI" w:hAnsi="Segoe UI" w:cs="Segoe UI"/>
          <w:b/>
          <w:iCs/>
          <w:sz w:val="24"/>
          <w:szCs w:val="24"/>
        </w:rPr>
        <w:t xml:space="preserve">vous pouvez attribuer les fonctions </w:t>
      </w:r>
      <w:r w:rsidR="00B90390" w:rsidRPr="00B90390">
        <w:rPr>
          <w:rFonts w:ascii="Segoe UI" w:hAnsi="Segoe UI" w:cs="Segoe UI"/>
          <w:b/>
          <w:iCs/>
          <w:sz w:val="24"/>
          <w:szCs w:val="24"/>
        </w:rPr>
        <w:t>aux services que vous souhaitez (des exemples sont ci-dessous)</w:t>
      </w:r>
      <w:r w:rsidRPr="00B90390">
        <w:rPr>
          <w:rFonts w:ascii="Segoe UI" w:hAnsi="Segoe UI" w:cs="Segoe UI"/>
          <w:b/>
          <w:iCs/>
          <w:sz w:val="24"/>
          <w:szCs w:val="24"/>
        </w:rPr>
        <w:t>.</w:t>
      </w:r>
      <w:r w:rsidRPr="00B90390">
        <w:rPr>
          <w:rFonts w:ascii="Segoe UI" w:hAnsi="Segoe UI" w:cs="Segoe UI"/>
          <w:bCs/>
          <w:iCs/>
          <w:sz w:val="24"/>
          <w:szCs w:val="24"/>
        </w:rPr>
        <w:t xml:space="preserve"> Il est toutefois fortement </w:t>
      </w:r>
      <w:r w:rsidRPr="00B90390">
        <w:rPr>
          <w:rFonts w:ascii="Segoe UI" w:hAnsi="Segoe UI" w:cs="Segoe UI"/>
          <w:b/>
          <w:iCs/>
          <w:sz w:val="24"/>
          <w:szCs w:val="24"/>
        </w:rPr>
        <w:t>recommandé de bien respecter la pluridisciplinarité et l’implication active de chacun des services</w:t>
      </w:r>
      <w:r w:rsidRPr="00B90390">
        <w:rPr>
          <w:rFonts w:ascii="Segoe UI" w:hAnsi="Segoe UI" w:cs="Segoe UI"/>
          <w:bCs/>
          <w:iCs/>
          <w:sz w:val="24"/>
          <w:szCs w:val="24"/>
        </w:rPr>
        <w:t xml:space="preserve"> pour une bonne gestion du projet. </w:t>
      </w:r>
    </w:p>
    <w:p w14:paraId="37F325B6" w14:textId="0761C65E" w:rsidR="00D35ECC" w:rsidRDefault="00D35ECC">
      <w:pPr>
        <w:rPr>
          <w:rFonts w:ascii="Segoe UI" w:hAnsi="Segoe UI" w:cs="Segoe UI"/>
          <w:sz w:val="20"/>
          <w:szCs w:val="20"/>
        </w:rPr>
      </w:pPr>
    </w:p>
    <w:p w14:paraId="4D03B440" w14:textId="77777777" w:rsidR="00896D8B" w:rsidRDefault="00896D8B">
      <w:pPr>
        <w:rPr>
          <w:rFonts w:ascii="Segoe UI" w:hAnsi="Segoe UI" w:cs="Segoe UI"/>
          <w:sz w:val="20"/>
          <w:szCs w:val="20"/>
        </w:rPr>
      </w:pPr>
    </w:p>
    <w:p w14:paraId="7F7A8C6D" w14:textId="1B6A334D" w:rsidR="00896D8B" w:rsidRDefault="00896D8B">
      <w:pPr>
        <w:rPr>
          <w:rFonts w:ascii="Segoe UI" w:hAnsi="Segoe UI" w:cs="Segoe UI"/>
          <w:sz w:val="20"/>
          <w:szCs w:val="20"/>
        </w:rPr>
      </w:pPr>
    </w:p>
    <w:tbl>
      <w:tblPr>
        <w:tblStyle w:val="a"/>
        <w:tblW w:w="1005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320"/>
      </w:tblGrid>
      <w:tr w:rsidR="00896D8B" w:rsidRPr="00896D8B" w14:paraId="54E9118E" w14:textId="77777777" w:rsidTr="00CC669E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7029" w14:textId="77777777" w:rsidR="00896D8B" w:rsidRPr="00896D8B" w:rsidRDefault="00896D8B" w:rsidP="00CC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b/>
                <w:color w:val="0000FF"/>
                <w:sz w:val="20"/>
                <w:szCs w:val="20"/>
              </w:rPr>
            </w:pPr>
            <w:r w:rsidRPr="00025E3E">
              <w:rPr>
                <w:rFonts w:ascii="Segoe UI" w:hAnsi="Segoe UI" w:cs="Segoe UI"/>
                <w:b/>
                <w:color w:val="0070C0"/>
                <w:sz w:val="20"/>
                <w:szCs w:val="20"/>
              </w:rPr>
              <w:t xml:space="preserve">Direction 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8FA4" w14:textId="3C857909" w:rsidR="00896D8B" w:rsidRPr="00896D8B" w:rsidRDefault="00896D8B" w:rsidP="00CC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color w:val="0070C0"/>
                <w:sz w:val="20"/>
                <w:szCs w:val="20"/>
              </w:rPr>
              <w:t xml:space="preserve">Assurer la coordination globale de l’équipe et la mise en œuvre du projet dans l’établissement </w:t>
            </w:r>
          </w:p>
          <w:p w14:paraId="02D649A5" w14:textId="77777777" w:rsidR="00896D8B" w:rsidRPr="00896D8B" w:rsidRDefault="00896D8B" w:rsidP="00CC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1D3E1DB" w14:textId="77777777" w:rsidR="00896D8B" w:rsidRPr="00896D8B" w:rsidRDefault="00896D8B" w:rsidP="00896D8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validation des ressources humaines allouées au projet</w:t>
            </w:r>
          </w:p>
          <w:p w14:paraId="688C8120" w14:textId="77777777" w:rsidR="00896D8B" w:rsidRPr="00896D8B" w:rsidRDefault="00896D8B" w:rsidP="008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1428F0D" w14:textId="1797BBA2" w:rsidR="00896D8B" w:rsidRPr="00896D8B" w:rsidRDefault="00896D8B" w:rsidP="00896D8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 xml:space="preserve">validation des ressources financières pour la mise en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œuvre </w:t>
            </w:r>
            <w:r w:rsidRPr="00896D8B">
              <w:rPr>
                <w:rFonts w:ascii="Segoe UI" w:hAnsi="Segoe UI" w:cs="Segoe UI"/>
                <w:sz w:val="20"/>
                <w:szCs w:val="20"/>
              </w:rPr>
              <w:t>des étapes du projet</w:t>
            </w:r>
          </w:p>
          <w:p w14:paraId="2176CB2E" w14:textId="77777777" w:rsidR="00896D8B" w:rsidRPr="00896D8B" w:rsidRDefault="00896D8B" w:rsidP="008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55D5516" w14:textId="77777777" w:rsidR="00896D8B" w:rsidRPr="00896D8B" w:rsidRDefault="00896D8B" w:rsidP="00896D8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impulsion et/ou validation des décisions stratégiques de l’établissement en matière d’ouverture européenne</w:t>
            </w:r>
          </w:p>
          <w:p w14:paraId="489621BB" w14:textId="77777777" w:rsidR="00896D8B" w:rsidRDefault="00896D8B" w:rsidP="00CC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Segoe UI" w:hAnsi="Segoe UI" w:cs="Segoe UI"/>
                <w:sz w:val="20"/>
                <w:szCs w:val="20"/>
              </w:rPr>
            </w:pPr>
          </w:p>
          <w:p w14:paraId="4298DC9F" w14:textId="77777777" w:rsidR="00896D8B" w:rsidRPr="00896D8B" w:rsidRDefault="00896D8B" w:rsidP="00CC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Segoe UI" w:hAnsi="Segoe UI" w:cs="Segoe UI"/>
                <w:sz w:val="20"/>
                <w:szCs w:val="20"/>
              </w:rPr>
            </w:pPr>
          </w:p>
          <w:p w14:paraId="7D54A9DB" w14:textId="4E1E7F80" w:rsidR="00896D8B" w:rsidRPr="00896D8B" w:rsidRDefault="00896D8B" w:rsidP="00CC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color w:val="0070C0"/>
                <w:sz w:val="20"/>
                <w:szCs w:val="20"/>
              </w:rPr>
              <w:t xml:space="preserve">Engagement de l’établissement avec les partenaires européens </w:t>
            </w:r>
          </w:p>
          <w:p w14:paraId="34053E8E" w14:textId="77777777" w:rsidR="00896D8B" w:rsidRPr="00896D8B" w:rsidRDefault="00896D8B" w:rsidP="00CC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483D9B23" w14:textId="77777777" w:rsidR="00896D8B" w:rsidRPr="00896D8B" w:rsidRDefault="00896D8B" w:rsidP="00CC669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rencontre avec les partenaires</w:t>
            </w:r>
          </w:p>
          <w:p w14:paraId="7E75677A" w14:textId="77777777" w:rsidR="00896D8B" w:rsidRPr="00896D8B" w:rsidRDefault="00896D8B" w:rsidP="00CC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Segoe UI" w:hAnsi="Segoe UI" w:cs="Segoe UI"/>
                <w:sz w:val="20"/>
                <w:szCs w:val="20"/>
              </w:rPr>
            </w:pPr>
          </w:p>
          <w:p w14:paraId="790FA462" w14:textId="77777777" w:rsidR="00896D8B" w:rsidRPr="00896D8B" w:rsidRDefault="00896D8B" w:rsidP="00CC669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signature d’accords/ appariements</w:t>
            </w:r>
          </w:p>
          <w:p w14:paraId="6822478C" w14:textId="77777777" w:rsidR="00896D8B" w:rsidRDefault="00896D8B" w:rsidP="00CC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Segoe UI" w:hAnsi="Segoe UI" w:cs="Segoe UI"/>
                <w:sz w:val="20"/>
                <w:szCs w:val="20"/>
              </w:rPr>
            </w:pPr>
          </w:p>
          <w:p w14:paraId="061FC11F" w14:textId="77777777" w:rsidR="00896D8B" w:rsidRPr="00896D8B" w:rsidRDefault="00896D8B" w:rsidP="00CC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Segoe UI" w:hAnsi="Segoe UI" w:cs="Segoe UI"/>
                <w:sz w:val="20"/>
                <w:szCs w:val="20"/>
              </w:rPr>
            </w:pPr>
          </w:p>
          <w:p w14:paraId="0B406E06" w14:textId="030E37C8" w:rsidR="00896D8B" w:rsidRPr="00896D8B" w:rsidRDefault="00896D8B" w:rsidP="00CC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color w:val="0070C0"/>
                <w:sz w:val="20"/>
                <w:szCs w:val="20"/>
              </w:rPr>
              <w:t>Communication sur le projet auprès des partenaires du territoire</w:t>
            </w:r>
          </w:p>
          <w:p w14:paraId="41C992A7" w14:textId="77777777" w:rsidR="00896D8B" w:rsidRPr="00896D8B" w:rsidRDefault="00896D8B" w:rsidP="00CC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6D0BEC87" w14:textId="77777777" w:rsidR="00896D8B" w:rsidRPr="00896D8B" w:rsidRDefault="00896D8B" w:rsidP="00CC669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partenaires professionnels, entreprises</w:t>
            </w:r>
          </w:p>
          <w:p w14:paraId="7D7DEB67" w14:textId="77777777" w:rsidR="00896D8B" w:rsidRPr="00896D8B" w:rsidRDefault="00896D8B" w:rsidP="00CC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Segoe UI" w:hAnsi="Segoe UI" w:cs="Segoe UI"/>
                <w:sz w:val="20"/>
                <w:szCs w:val="20"/>
              </w:rPr>
            </w:pPr>
          </w:p>
          <w:p w14:paraId="62BCD211" w14:textId="77777777" w:rsidR="00896D8B" w:rsidRPr="00896D8B" w:rsidRDefault="00896D8B" w:rsidP="00CC669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partenaires institutionnels (collectivités, congrégation…)</w:t>
            </w:r>
          </w:p>
          <w:p w14:paraId="00D3B590" w14:textId="77777777" w:rsidR="00896D8B" w:rsidRPr="00896D8B" w:rsidRDefault="00896D8B" w:rsidP="00CC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5FA76A9" w14:textId="173F0FEB" w:rsidR="00D35ECC" w:rsidRDefault="00D35ECC">
      <w:pPr>
        <w:rPr>
          <w:rFonts w:ascii="Segoe UI" w:hAnsi="Segoe UI" w:cs="Segoe UI"/>
          <w:sz w:val="20"/>
          <w:szCs w:val="20"/>
        </w:rPr>
      </w:pPr>
    </w:p>
    <w:tbl>
      <w:tblPr>
        <w:tblStyle w:val="a"/>
        <w:tblW w:w="1005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320"/>
      </w:tblGrid>
      <w:tr w:rsidR="00896D8B" w:rsidRPr="00896D8B" w14:paraId="760E3FF3" w14:textId="77777777" w:rsidTr="00CC669E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34250" w14:textId="77777777" w:rsidR="00896D8B" w:rsidRPr="00896D8B" w:rsidRDefault="00896D8B" w:rsidP="00CC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b/>
                <w:color w:val="0000FF"/>
                <w:sz w:val="20"/>
                <w:szCs w:val="20"/>
              </w:rPr>
            </w:pPr>
            <w:r w:rsidRPr="00025E3E">
              <w:rPr>
                <w:rFonts w:ascii="Segoe UI" w:hAnsi="Segoe UI" w:cs="Segoe UI"/>
                <w:b/>
                <w:color w:val="0070C0"/>
                <w:sz w:val="20"/>
                <w:szCs w:val="20"/>
              </w:rPr>
              <w:lastRenderedPageBreak/>
              <w:t>Personnel administratif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401C1" w14:textId="467D4074" w:rsidR="00896D8B" w:rsidRPr="00896D8B" w:rsidRDefault="00896D8B" w:rsidP="00CC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color w:val="0070C0"/>
                <w:sz w:val="20"/>
                <w:szCs w:val="20"/>
              </w:rPr>
              <w:t>Assurer le suivi administratif et financier du projet</w:t>
            </w:r>
            <w:r w:rsidRPr="00896D8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5F342B58" w14:textId="77777777" w:rsidR="00896D8B" w:rsidRPr="00896D8B" w:rsidRDefault="00896D8B" w:rsidP="00CC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6F6FADD3" w14:textId="77777777" w:rsidR="00896D8B" w:rsidRPr="00896D8B" w:rsidRDefault="00896D8B" w:rsidP="00896D8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 xml:space="preserve">gestion et mise à jour du code PIC et les documents associés à fournir sur la plateforme URF/PDM </w:t>
            </w:r>
          </w:p>
          <w:p w14:paraId="2A6C7635" w14:textId="77777777" w:rsidR="00896D8B" w:rsidRPr="00896D8B" w:rsidRDefault="00896D8B" w:rsidP="008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DFFA127" w14:textId="77777777" w:rsidR="00896D8B" w:rsidRPr="00896D8B" w:rsidRDefault="00896D8B" w:rsidP="00896D8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réception de la subvention et suivi financier pour une gestion interne</w:t>
            </w:r>
          </w:p>
          <w:p w14:paraId="72D61D19" w14:textId="77777777" w:rsidR="00896D8B" w:rsidRPr="00896D8B" w:rsidRDefault="00896D8B" w:rsidP="008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B27304F" w14:textId="77777777" w:rsidR="00896D8B" w:rsidRPr="00896D8B" w:rsidRDefault="00896D8B" w:rsidP="00896D8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préparation d’un budget pour chacune des destination et communication de ce budget auprès des accompagnateurs</w:t>
            </w:r>
          </w:p>
          <w:p w14:paraId="497513A6" w14:textId="77777777" w:rsidR="00896D8B" w:rsidRPr="00896D8B" w:rsidRDefault="00896D8B" w:rsidP="008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B7FB60D" w14:textId="77777777" w:rsidR="00896D8B" w:rsidRPr="00896D8B" w:rsidRDefault="00896D8B" w:rsidP="00896D8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suivi financier au retour de la mobilité</w:t>
            </w:r>
          </w:p>
          <w:p w14:paraId="5D77D608" w14:textId="77777777" w:rsidR="00896D8B" w:rsidRPr="00896D8B" w:rsidRDefault="00896D8B" w:rsidP="008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95ACB6B" w14:textId="77777777" w:rsidR="00896D8B" w:rsidRPr="00896D8B" w:rsidRDefault="00896D8B" w:rsidP="00896D8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préparation des documents administratifs Erasmus+: contrats financiers individuels pour les élèves, contrats pédagogiques…)</w:t>
            </w:r>
          </w:p>
          <w:p w14:paraId="0B3AB1E6" w14:textId="77777777" w:rsidR="00896D8B" w:rsidRPr="00896D8B" w:rsidRDefault="00896D8B" w:rsidP="008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5C778DA" w14:textId="77777777" w:rsidR="00896D8B" w:rsidRPr="00896D8B" w:rsidRDefault="00896D8B" w:rsidP="00896D8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lien avec la DDEC pour fournir les éléments nécessaires à la gestion administrative (document de collecte de données, contrats financiers et contrats pédagogiques, attestations de présence…)</w:t>
            </w:r>
          </w:p>
          <w:p w14:paraId="30743B28" w14:textId="77777777" w:rsidR="00896D8B" w:rsidRPr="00896D8B" w:rsidRDefault="00896D8B" w:rsidP="00CC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DE16FBD" w14:textId="77777777" w:rsidR="00D35ECC" w:rsidRPr="00896D8B" w:rsidRDefault="00D35ECC">
      <w:pPr>
        <w:rPr>
          <w:rFonts w:ascii="Segoe UI" w:hAnsi="Segoe UI" w:cs="Segoe UI"/>
          <w:sz w:val="20"/>
          <w:szCs w:val="20"/>
        </w:rPr>
      </w:pPr>
    </w:p>
    <w:tbl>
      <w:tblPr>
        <w:tblStyle w:val="a0"/>
        <w:tblW w:w="1002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7260"/>
      </w:tblGrid>
      <w:tr w:rsidR="00D35ECC" w:rsidRPr="00896D8B" w14:paraId="73A86D05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6160" w14:textId="77777777" w:rsidR="00D35ECC" w:rsidRPr="00896D8B" w:rsidRDefault="00902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b/>
                <w:color w:val="0000FF"/>
                <w:sz w:val="20"/>
                <w:szCs w:val="20"/>
              </w:rPr>
            </w:pPr>
            <w:r w:rsidRPr="00025E3E">
              <w:rPr>
                <w:rFonts w:ascii="Segoe UI" w:hAnsi="Segoe UI" w:cs="Segoe UI"/>
                <w:b/>
                <w:color w:val="0070C0"/>
                <w:sz w:val="20"/>
                <w:szCs w:val="20"/>
              </w:rPr>
              <w:t>Personnel pédagogique/ enseignants et éducatifs/ Vie scolaire...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C9729" w14:textId="79DC46EB" w:rsidR="00D35ECC" w:rsidRPr="00896D8B" w:rsidRDefault="00902BF3" w:rsidP="008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color w:val="0070C0"/>
                <w:sz w:val="20"/>
                <w:szCs w:val="20"/>
              </w:rPr>
              <w:t xml:space="preserve">Coordonner la mise en </w:t>
            </w:r>
            <w:r w:rsidR="00896D8B" w:rsidRPr="00896D8B">
              <w:rPr>
                <w:rFonts w:ascii="Segoe UI" w:hAnsi="Segoe UI" w:cs="Segoe UI"/>
                <w:color w:val="0070C0"/>
                <w:sz w:val="20"/>
                <w:szCs w:val="20"/>
              </w:rPr>
              <w:t xml:space="preserve">œuvre </w:t>
            </w:r>
            <w:r w:rsidRPr="00896D8B">
              <w:rPr>
                <w:rFonts w:ascii="Segoe UI" w:hAnsi="Segoe UI" w:cs="Segoe UI"/>
                <w:color w:val="0070C0"/>
                <w:sz w:val="20"/>
                <w:szCs w:val="20"/>
              </w:rPr>
              <w:t>des actions pédagogiques et éducatives du projet</w:t>
            </w:r>
            <w:r w:rsidR="00896D8B" w:rsidRPr="00896D8B">
              <w:rPr>
                <w:rFonts w:ascii="Segoe UI" w:hAnsi="Segoe UI" w:cs="Segoe UI"/>
                <w:color w:val="0070C0"/>
                <w:sz w:val="20"/>
                <w:szCs w:val="20"/>
              </w:rPr>
              <w:t xml:space="preserve"> </w:t>
            </w:r>
          </w:p>
          <w:p w14:paraId="490FE054" w14:textId="77777777" w:rsidR="00D35ECC" w:rsidRPr="00896D8B" w:rsidRDefault="00D35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11DC798" w14:textId="77777777" w:rsidR="00D35ECC" w:rsidRPr="00896D8B" w:rsidRDefault="00902BF3" w:rsidP="00896D8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activités de préparation (logistiques, pratiques, pédagogiques, interculturelles…)</w:t>
            </w:r>
          </w:p>
          <w:p w14:paraId="6E7EB3DC" w14:textId="77777777" w:rsidR="00D35ECC" w:rsidRPr="00896D8B" w:rsidRDefault="00D35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Segoe UI" w:hAnsi="Segoe UI" w:cs="Segoe UI"/>
                <w:sz w:val="20"/>
                <w:szCs w:val="20"/>
              </w:rPr>
            </w:pPr>
          </w:p>
          <w:p w14:paraId="0DC6EE1F" w14:textId="77777777" w:rsidR="00D35ECC" w:rsidRPr="00896D8B" w:rsidRDefault="00902BF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accompagnement sur place</w:t>
            </w:r>
          </w:p>
          <w:p w14:paraId="23A9C932" w14:textId="77777777" w:rsidR="00D35ECC" w:rsidRPr="00896D8B" w:rsidRDefault="00D35ECC">
            <w:pPr>
              <w:widowControl w:val="0"/>
              <w:spacing w:line="240" w:lineRule="auto"/>
              <w:ind w:left="720"/>
              <w:rPr>
                <w:rFonts w:ascii="Segoe UI" w:hAnsi="Segoe UI" w:cs="Segoe UI"/>
                <w:sz w:val="20"/>
                <w:szCs w:val="20"/>
              </w:rPr>
            </w:pPr>
          </w:p>
          <w:p w14:paraId="439843E7" w14:textId="77777777" w:rsidR="00D35ECC" w:rsidRPr="00896D8B" w:rsidRDefault="00902BF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évaluation et validation des compétences</w:t>
            </w:r>
          </w:p>
          <w:p w14:paraId="4371CC5C" w14:textId="76B8FB20" w:rsidR="00D35ECC" w:rsidRDefault="00D35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186EEFD" w14:textId="77777777" w:rsidR="00896D8B" w:rsidRPr="00896D8B" w:rsidRDefault="008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FB9BE49" w14:textId="1299B04B" w:rsidR="00D35ECC" w:rsidRPr="00896D8B" w:rsidRDefault="00902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color w:val="0070C0"/>
                <w:sz w:val="20"/>
                <w:szCs w:val="20"/>
              </w:rPr>
              <w:t xml:space="preserve">Coordonner les partenariats européens </w:t>
            </w:r>
          </w:p>
          <w:p w14:paraId="13C5E0B2" w14:textId="77777777" w:rsidR="00D35ECC" w:rsidRPr="00896D8B" w:rsidRDefault="00D35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949CEFA" w14:textId="77777777" w:rsidR="00D35ECC" w:rsidRPr="00896D8B" w:rsidRDefault="00902BF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recherche de partenaires</w:t>
            </w:r>
          </w:p>
          <w:p w14:paraId="0F961D26" w14:textId="77777777" w:rsidR="00D35ECC" w:rsidRPr="00896D8B" w:rsidRDefault="00D35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Segoe UI" w:hAnsi="Segoe UI" w:cs="Segoe UI"/>
                <w:sz w:val="20"/>
                <w:szCs w:val="20"/>
              </w:rPr>
            </w:pPr>
          </w:p>
          <w:p w14:paraId="0CE8E37F" w14:textId="77777777" w:rsidR="00D35ECC" w:rsidRPr="00896D8B" w:rsidRDefault="00902BF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gestion du réseau de partenaires (contacts fréquents…)</w:t>
            </w:r>
          </w:p>
          <w:p w14:paraId="18B7867A" w14:textId="77777777" w:rsidR="00896D8B" w:rsidRPr="00896D8B" w:rsidRDefault="00896D8B" w:rsidP="0064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8BF3B27" w14:textId="1EC82FD1" w:rsidR="00D35ECC" w:rsidRPr="00896D8B" w:rsidRDefault="00902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Communication sur le projet</w:t>
            </w:r>
            <w:r w:rsidR="00B9039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96D8B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7B4D05CE" w14:textId="77777777" w:rsidR="00D35ECC" w:rsidRPr="00896D8B" w:rsidRDefault="00D35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Segoe UI" w:hAnsi="Segoe UI" w:cs="Segoe UI"/>
                <w:sz w:val="20"/>
                <w:szCs w:val="20"/>
              </w:rPr>
            </w:pPr>
          </w:p>
          <w:p w14:paraId="54E4AA58" w14:textId="77777777" w:rsidR="00D35ECC" w:rsidRPr="00896D8B" w:rsidRDefault="00902B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coordination de la création de supports de communication (articles, vidéos, diaporama, expo-photo, blog…), de préférence avec les élèves</w:t>
            </w:r>
          </w:p>
          <w:p w14:paraId="6367CB35" w14:textId="77777777" w:rsidR="00D35ECC" w:rsidRPr="00896D8B" w:rsidRDefault="00D35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Segoe UI" w:hAnsi="Segoe UI" w:cs="Segoe UI"/>
                <w:sz w:val="20"/>
                <w:szCs w:val="20"/>
              </w:rPr>
            </w:pPr>
          </w:p>
          <w:p w14:paraId="2C091647" w14:textId="569AEA86" w:rsidR="00896D8B" w:rsidRPr="00896D8B" w:rsidRDefault="00902BF3" w:rsidP="00896D8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96D8B">
              <w:rPr>
                <w:rFonts w:ascii="Segoe UI" w:hAnsi="Segoe UI" w:cs="Segoe UI"/>
                <w:sz w:val="20"/>
                <w:szCs w:val="20"/>
              </w:rPr>
              <w:t>diffusion des supports vers des média pertinents (presse écrite, radio, affichage au lycée, journal du lycée, flyer pour les entreprises partenaires, organisation d’événements, site web du lycée, réseaux sociaux…)</w:t>
            </w:r>
          </w:p>
        </w:tc>
      </w:tr>
    </w:tbl>
    <w:p w14:paraId="1F6B40BF" w14:textId="77777777" w:rsidR="00D35ECC" w:rsidRPr="00896D8B" w:rsidRDefault="00D35ECC" w:rsidP="00640BCC">
      <w:pPr>
        <w:rPr>
          <w:rFonts w:ascii="Segoe UI" w:hAnsi="Segoe UI" w:cs="Segoe UI"/>
          <w:sz w:val="20"/>
          <w:szCs w:val="20"/>
        </w:rPr>
      </w:pPr>
    </w:p>
    <w:sectPr w:rsidR="00D35ECC" w:rsidRPr="00896D8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051B" w14:textId="77777777" w:rsidR="00DF675D" w:rsidRDefault="00DF675D" w:rsidP="00896D8B">
      <w:pPr>
        <w:spacing w:line="240" w:lineRule="auto"/>
      </w:pPr>
      <w:r>
        <w:separator/>
      </w:r>
    </w:p>
  </w:endnote>
  <w:endnote w:type="continuationSeparator" w:id="0">
    <w:p w14:paraId="666791C9" w14:textId="77777777" w:rsidR="00DF675D" w:rsidRDefault="00DF675D" w:rsidP="00896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6D86" w14:textId="77777777" w:rsidR="00DF675D" w:rsidRDefault="00DF675D" w:rsidP="00896D8B">
      <w:pPr>
        <w:spacing w:line="240" w:lineRule="auto"/>
      </w:pPr>
      <w:r>
        <w:separator/>
      </w:r>
    </w:p>
  </w:footnote>
  <w:footnote w:type="continuationSeparator" w:id="0">
    <w:p w14:paraId="18892203" w14:textId="77777777" w:rsidR="00DF675D" w:rsidRDefault="00DF675D" w:rsidP="00896D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0040" w14:textId="1F62333F" w:rsidR="009F78AC" w:rsidRDefault="009F78AC" w:rsidP="009F78AC">
    <w:r>
      <w:rPr>
        <w:noProof/>
      </w:rPr>
      <w:drawing>
        <wp:anchor distT="0" distB="0" distL="114300" distR="114300" simplePos="0" relativeHeight="251659264" behindDoc="0" locked="0" layoutInCell="1" allowOverlap="1" wp14:anchorId="410F8625" wp14:editId="0B9A0CB1">
          <wp:simplePos x="0" y="0"/>
          <wp:positionH relativeFrom="column">
            <wp:posOffset>4933950</wp:posOffset>
          </wp:positionH>
          <wp:positionV relativeFrom="paragraph">
            <wp:posOffset>66675</wp:posOffset>
          </wp:positionV>
          <wp:extent cx="767715" cy="623570"/>
          <wp:effectExtent l="0" t="0" r="0" b="508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62458">
      <w:rPr>
        <w:noProof/>
      </w:rPr>
      <w:drawing>
        <wp:inline distT="0" distB="0" distL="0" distR="0" wp14:anchorId="1554BD33" wp14:editId="5256E368">
          <wp:extent cx="868680" cy="724586"/>
          <wp:effectExtent l="0" t="0" r="7620" b="0"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867" cy="72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t xml:space="preserve">                     </w:t>
    </w:r>
    <w:r>
      <w:rPr>
        <w:noProof/>
      </w:rPr>
      <w:drawing>
        <wp:inline distT="0" distB="0" distL="0" distR="0" wp14:anchorId="115C4A2B" wp14:editId="1C95FC03">
          <wp:extent cx="1943100" cy="5524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</w:p>
  <w:p w14:paraId="1618A527" w14:textId="7806BC04" w:rsidR="00896D8B" w:rsidRPr="009F78AC" w:rsidRDefault="00896D8B" w:rsidP="009F78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5B7"/>
    <w:multiLevelType w:val="multilevel"/>
    <w:tmpl w:val="6B949E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E50035"/>
    <w:multiLevelType w:val="multilevel"/>
    <w:tmpl w:val="1E60B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CF1E10"/>
    <w:multiLevelType w:val="multilevel"/>
    <w:tmpl w:val="26CE2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4F3A10"/>
    <w:multiLevelType w:val="multilevel"/>
    <w:tmpl w:val="8DB26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AD11CC"/>
    <w:multiLevelType w:val="multilevel"/>
    <w:tmpl w:val="C80AD2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3F0C1D"/>
    <w:multiLevelType w:val="multilevel"/>
    <w:tmpl w:val="AA143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BC1A87"/>
    <w:multiLevelType w:val="multilevel"/>
    <w:tmpl w:val="CD827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7170090">
    <w:abstractNumId w:val="3"/>
  </w:num>
  <w:num w:numId="2" w16cid:durableId="983773203">
    <w:abstractNumId w:val="5"/>
  </w:num>
  <w:num w:numId="3" w16cid:durableId="932318015">
    <w:abstractNumId w:val="4"/>
  </w:num>
  <w:num w:numId="4" w16cid:durableId="1907256353">
    <w:abstractNumId w:val="2"/>
  </w:num>
  <w:num w:numId="5" w16cid:durableId="1524974605">
    <w:abstractNumId w:val="6"/>
  </w:num>
  <w:num w:numId="6" w16cid:durableId="1550412401">
    <w:abstractNumId w:val="0"/>
  </w:num>
  <w:num w:numId="7" w16cid:durableId="117422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ECC"/>
    <w:rsid w:val="00025E3E"/>
    <w:rsid w:val="00497518"/>
    <w:rsid w:val="00640BCC"/>
    <w:rsid w:val="00896D8B"/>
    <w:rsid w:val="00902BF3"/>
    <w:rsid w:val="009F78AC"/>
    <w:rsid w:val="00A62458"/>
    <w:rsid w:val="00B90390"/>
    <w:rsid w:val="00D35ECC"/>
    <w:rsid w:val="00D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75FE19"/>
  <w15:docId w15:val="{0B4681C3-A5E3-4492-8546-6F9BB90F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96D8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D8B"/>
  </w:style>
  <w:style w:type="paragraph" w:styleId="Pieddepage">
    <w:name w:val="footer"/>
    <w:basedOn w:val="Normal"/>
    <w:link w:val="PieddepageCar"/>
    <w:uiPriority w:val="99"/>
    <w:unhideWhenUsed/>
    <w:rsid w:val="00896D8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D8B"/>
  </w:style>
  <w:style w:type="paragraph" w:styleId="Paragraphedeliste">
    <w:name w:val="List Paragraph"/>
    <w:basedOn w:val="Normal"/>
    <w:uiPriority w:val="34"/>
    <w:qFormat/>
    <w:rsid w:val="00896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Beloeil</dc:creator>
  <cp:lastModifiedBy>Eleonore Pillard</cp:lastModifiedBy>
  <cp:revision>5</cp:revision>
  <dcterms:created xsi:type="dcterms:W3CDTF">2022-03-09T14:12:00Z</dcterms:created>
  <dcterms:modified xsi:type="dcterms:W3CDTF">2022-04-13T12:01:00Z</dcterms:modified>
</cp:coreProperties>
</file>